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2A27DB" w14:textId="5A3B3691" w:rsidR="0016646D" w:rsidRDefault="009E362A">
      <w:pPr>
        <w:jc w:val="center"/>
      </w:pPr>
      <w:r>
        <w:rPr>
          <w:b/>
          <w:sz w:val="32"/>
        </w:rPr>
        <w:t>FLOCK / ALPR MEDIA RESPONSES</w:t>
      </w:r>
      <w:r w:rsidR="00007D9A">
        <w:rPr>
          <w:b/>
          <w:sz w:val="32"/>
        </w:rPr>
        <w:t xml:space="preserve"> (September </w:t>
      </w:r>
      <w:r w:rsidR="00C73A42">
        <w:rPr>
          <w:b/>
          <w:sz w:val="32"/>
        </w:rPr>
        <w:t>2</w:t>
      </w:r>
      <w:r w:rsidR="00007D9A">
        <w:rPr>
          <w:b/>
          <w:sz w:val="32"/>
        </w:rPr>
        <w:t>, 2026)</w:t>
      </w:r>
    </w:p>
    <w:p w14:paraId="5E25CE32" w14:textId="77777777" w:rsidR="00D64708" w:rsidRDefault="00D64708">
      <w:pPr>
        <w:spacing w:before="120" w:after="40"/>
        <w:rPr>
          <w:b/>
        </w:rPr>
      </w:pPr>
    </w:p>
    <w:p w14:paraId="27DCB564" w14:textId="29FE0C93" w:rsidR="00D64708" w:rsidRDefault="00D64708" w:rsidP="00D64708">
      <w:pPr>
        <w:spacing w:after="120"/>
        <w:rPr>
          <w:b/>
        </w:rPr>
      </w:pPr>
      <w:r>
        <w:rPr>
          <w:b/>
        </w:rPr>
        <w:t xml:space="preserve">How has the Flock system assisted law enforcement in protecting and serving the citizens of Kosciusko County?  </w:t>
      </w:r>
    </w:p>
    <w:p w14:paraId="5927839C" w14:textId="6D3D5A40" w:rsidR="00D64708" w:rsidRPr="00524238" w:rsidRDefault="00D64708" w:rsidP="00C215C2">
      <w:pPr>
        <w:spacing w:after="120"/>
        <w:ind w:left="180"/>
        <w:rPr>
          <w:color w:val="000000" w:themeColor="text1"/>
        </w:rPr>
      </w:pPr>
      <w:r w:rsidRPr="00524238">
        <w:rPr>
          <w:color w:val="000000" w:themeColor="text1"/>
        </w:rPr>
        <w:t>The Flock system has proven to be a valuable public-safety tool for law enforcement throughout Kosciusko County. This technology has assisted officers in locating missing children and wanted individuals, recovering stolen vehicles and equipment taken from local businesses, investigating property damage, and developing leads in serious incidents, including cases involving shots fired.</w:t>
      </w:r>
    </w:p>
    <w:p w14:paraId="5BF0EB8C" w14:textId="6EEF24EC" w:rsidR="00D64708" w:rsidRDefault="00D64708" w:rsidP="00C215C2">
      <w:pPr>
        <w:spacing w:after="120"/>
        <w:ind w:left="180"/>
        <w:rPr>
          <w:color w:val="000000" w:themeColor="text1"/>
        </w:rPr>
      </w:pPr>
      <w:r w:rsidRPr="00524238">
        <w:rPr>
          <w:color w:val="000000" w:themeColor="text1"/>
        </w:rPr>
        <w:t xml:space="preserve">Numerous arrests and successful case resolutions have been directly aided by information obtained through the Flock system. These results demonstrate the value of having this technology available in our communities. </w:t>
      </w:r>
      <w:r>
        <w:rPr>
          <w:color w:val="000000" w:themeColor="text1"/>
        </w:rPr>
        <w:t>The Flock system</w:t>
      </w:r>
      <w:r w:rsidRPr="00524238">
        <w:rPr>
          <w:color w:val="000000" w:themeColor="text1"/>
        </w:rPr>
        <w:t xml:space="preserve"> provides law enforcement with another effective investigative resource that can help officers respond more quickly, identify potential suspects or vehicles, recover stolen property, and ultimately better protect and serve the citizens of Kosciusko County</w:t>
      </w:r>
      <w:r w:rsidR="00477FD7">
        <w:rPr>
          <w:color w:val="000000" w:themeColor="text1"/>
        </w:rPr>
        <w:t xml:space="preserve"> </w:t>
      </w:r>
      <w:r w:rsidR="0072544B">
        <w:rPr>
          <w:color w:val="000000" w:themeColor="text1"/>
        </w:rPr>
        <w:t>(Refer to “Every Alert Has a Story” and WPD “Documented Impact”)</w:t>
      </w:r>
      <w:r w:rsidR="00477FD7">
        <w:rPr>
          <w:color w:val="000000" w:themeColor="text1"/>
        </w:rPr>
        <w:t>.</w:t>
      </w:r>
    </w:p>
    <w:p w14:paraId="11FA454E" w14:textId="77777777" w:rsidR="00A9206C" w:rsidRDefault="00A9206C" w:rsidP="00A9206C">
      <w:pPr>
        <w:spacing w:before="120" w:after="40"/>
      </w:pPr>
      <w:r>
        <w:rPr>
          <w:b/>
        </w:rPr>
        <w:t>Are all local agencies represented?</w:t>
      </w:r>
    </w:p>
    <w:p w14:paraId="49418B5D" w14:textId="06E4F1E1" w:rsidR="00A9206C" w:rsidRPr="001A376D" w:rsidRDefault="00A9206C" w:rsidP="00A9206C">
      <w:pPr>
        <w:spacing w:after="120"/>
        <w:ind w:left="173"/>
        <w:rPr>
          <w:color w:val="000000" w:themeColor="text1"/>
        </w:rPr>
      </w:pPr>
      <w:r>
        <w:t>All local agencies were informed</w:t>
      </w:r>
      <w:r w:rsidR="005975C5">
        <w:t xml:space="preserve"> of Flock technology</w:t>
      </w:r>
      <w:r>
        <w:t xml:space="preserve"> during the development of the program. T</w:t>
      </w:r>
      <w:r w:rsidRPr="001A376D">
        <w:rPr>
          <w:color w:val="000000" w:themeColor="text1"/>
        </w:rPr>
        <w:t xml:space="preserve">he Kosciusko County Flock Committee </w:t>
      </w:r>
      <w:r w:rsidR="002F16E7">
        <w:rPr>
          <w:color w:val="000000" w:themeColor="text1"/>
        </w:rPr>
        <w:t xml:space="preserve">currently </w:t>
      </w:r>
      <w:r w:rsidRPr="001A376D">
        <w:rPr>
          <w:color w:val="000000" w:themeColor="text1"/>
        </w:rPr>
        <w:t xml:space="preserve">includes representatives from </w:t>
      </w:r>
      <w:r w:rsidR="00D71A94">
        <w:rPr>
          <w:color w:val="000000" w:themeColor="text1"/>
        </w:rPr>
        <w:t xml:space="preserve">the </w:t>
      </w:r>
      <w:r w:rsidR="00A076B3">
        <w:rPr>
          <w:color w:val="000000" w:themeColor="text1"/>
        </w:rPr>
        <w:t xml:space="preserve">Warsaw Police Department, Kosciusko County Sheriff’s Office, Silver Lake Police Department, </w:t>
      </w:r>
      <w:r w:rsidR="00F02DB0">
        <w:rPr>
          <w:color w:val="000000" w:themeColor="text1"/>
        </w:rPr>
        <w:t xml:space="preserve">Tippecanoe </w:t>
      </w:r>
      <w:r w:rsidR="00A076B3">
        <w:rPr>
          <w:color w:val="000000" w:themeColor="text1"/>
        </w:rPr>
        <w:t xml:space="preserve">Township Trustee’s Office, Winona Lake Police Department, and the </w:t>
      </w:r>
      <w:r w:rsidR="008E0BB9">
        <w:rPr>
          <w:color w:val="000000" w:themeColor="text1"/>
        </w:rPr>
        <w:t xml:space="preserve">Kosciusko County </w:t>
      </w:r>
      <w:r w:rsidR="00A076B3">
        <w:rPr>
          <w:color w:val="000000" w:themeColor="text1"/>
        </w:rPr>
        <w:t>Prosecutor’s Office</w:t>
      </w:r>
      <w:r w:rsidRPr="001A376D">
        <w:rPr>
          <w:color w:val="000000" w:themeColor="text1"/>
        </w:rPr>
        <w:t>.</w:t>
      </w:r>
      <w:r w:rsidR="00F93213">
        <w:rPr>
          <w:color w:val="000000" w:themeColor="text1"/>
        </w:rPr>
        <w:t xml:space="preserve">  The Committee meets annually </w:t>
      </w:r>
      <w:r w:rsidR="0043330F">
        <w:rPr>
          <w:color w:val="000000" w:themeColor="text1"/>
        </w:rPr>
        <w:t>and</w:t>
      </w:r>
      <w:r w:rsidR="00F93213">
        <w:rPr>
          <w:color w:val="000000" w:themeColor="text1"/>
        </w:rPr>
        <w:t xml:space="preserve"> on an as needed basis.</w:t>
      </w:r>
      <w:r w:rsidRPr="001A376D">
        <w:rPr>
          <w:color w:val="000000" w:themeColor="text1"/>
        </w:rPr>
        <w:t xml:space="preserve">  </w:t>
      </w:r>
      <w:r w:rsidR="00FE20B3" w:rsidRPr="001A376D">
        <w:rPr>
          <w:color w:val="000000" w:themeColor="text1"/>
        </w:rPr>
        <w:t xml:space="preserve">Each participating agency must agree and follow the security protocols </w:t>
      </w:r>
      <w:r w:rsidR="002A04D5">
        <w:rPr>
          <w:color w:val="000000" w:themeColor="text1"/>
        </w:rPr>
        <w:t>set forth</w:t>
      </w:r>
      <w:r w:rsidR="00FE20B3" w:rsidRPr="001A376D">
        <w:rPr>
          <w:color w:val="000000" w:themeColor="text1"/>
        </w:rPr>
        <w:t xml:space="preserve"> in the Flock Memorandum of Understanding</w:t>
      </w:r>
      <w:r w:rsidR="00BC3BFB">
        <w:rPr>
          <w:color w:val="000000" w:themeColor="text1"/>
        </w:rPr>
        <w:t xml:space="preserve"> (Refer to WPD &amp; Flock Group Inc. MOU)</w:t>
      </w:r>
      <w:r w:rsidR="00FE20B3" w:rsidRPr="001A376D">
        <w:rPr>
          <w:color w:val="000000" w:themeColor="text1"/>
        </w:rPr>
        <w:t>.</w:t>
      </w:r>
      <w:r w:rsidR="00FE20B3">
        <w:rPr>
          <w:color w:val="000000" w:themeColor="text1"/>
        </w:rPr>
        <w:t xml:space="preserve">  </w:t>
      </w:r>
      <w:r w:rsidRPr="001A376D">
        <w:rPr>
          <w:color w:val="000000" w:themeColor="text1"/>
        </w:rPr>
        <w:t>All sworn</w:t>
      </w:r>
      <w:r w:rsidR="009A2F4E">
        <w:rPr>
          <w:color w:val="000000" w:themeColor="text1"/>
        </w:rPr>
        <w:t xml:space="preserve"> and trained</w:t>
      </w:r>
      <w:r w:rsidRPr="001A376D">
        <w:rPr>
          <w:color w:val="000000" w:themeColor="text1"/>
        </w:rPr>
        <w:t xml:space="preserve"> law enforcement officers within our county’s jurisdiction are eligible to access the system, even if their department is not contributing toward the purchase of </w:t>
      </w:r>
      <w:r w:rsidR="002F16E7">
        <w:rPr>
          <w:color w:val="000000" w:themeColor="text1"/>
        </w:rPr>
        <w:t xml:space="preserve">Flock </w:t>
      </w:r>
      <w:r w:rsidRPr="001A376D">
        <w:rPr>
          <w:color w:val="000000" w:themeColor="text1"/>
        </w:rPr>
        <w:t>cameras</w:t>
      </w:r>
      <w:r w:rsidR="002F16E7">
        <w:rPr>
          <w:color w:val="000000" w:themeColor="text1"/>
        </w:rPr>
        <w:t xml:space="preserve"> in our county.</w:t>
      </w:r>
      <w:r w:rsidRPr="001A376D">
        <w:rPr>
          <w:color w:val="000000" w:themeColor="text1"/>
        </w:rPr>
        <w:t xml:space="preserve">    </w:t>
      </w:r>
    </w:p>
    <w:p w14:paraId="345ED69C" w14:textId="77777777" w:rsidR="00510002" w:rsidRPr="00B53877" w:rsidRDefault="00510002" w:rsidP="00510002">
      <w:pPr>
        <w:spacing w:before="120" w:after="40"/>
      </w:pPr>
      <w:r w:rsidRPr="00B53877">
        <w:rPr>
          <w:b/>
        </w:rPr>
        <w:t>What are your thoughts on the growing public concern about ALPR technology?</w:t>
      </w:r>
    </w:p>
    <w:p w14:paraId="355BFA3C" w14:textId="77777777" w:rsidR="00510002" w:rsidRDefault="00510002" w:rsidP="00510002">
      <w:pPr>
        <w:spacing w:after="120"/>
        <w:ind w:left="173"/>
      </w:pPr>
      <w:r w:rsidRPr="00B53877">
        <w:t xml:space="preserve">We understand that people have questions and concerns about privacy, access, retention, case law, and how this technology is used. Each camera is configured to record only the license plate and rear of a vehicle </w:t>
      </w:r>
      <w:r>
        <w:t xml:space="preserve">moving in one direction </w:t>
      </w:r>
      <w:r w:rsidRPr="00B53877">
        <w:t xml:space="preserve">at a specific location and time on a public roadway; it does not continuously follow a vehicle in the manner of a GPS device.  It is not configured to record faces or biometric information.  It cannot identify a vehicle owner – a vehicle registration may only be accessed via separate secure databases.  Police cannot stop vehicles </w:t>
      </w:r>
      <w:proofErr w:type="gramStart"/>
      <w:r w:rsidRPr="00B53877">
        <w:t>on the basis of</w:t>
      </w:r>
      <w:proofErr w:type="gramEnd"/>
      <w:r w:rsidRPr="00B53877">
        <w:t xml:space="preserve"> an ALPR alert alone.  All alerts must be independently verified before taking enforcement action.  This is why appropriate policies, authorized-use requirements, auditing, and oversight have been implemented. As technology and the program have evolved, we have continued to review and</w:t>
      </w:r>
      <w:r>
        <w:t xml:space="preserve"> strengthen safeguards to prevent and</w:t>
      </w:r>
      <w:r w:rsidRPr="00495402">
        <w:t xml:space="preserve"> identify</w:t>
      </w:r>
      <w:r>
        <w:t xml:space="preserve"> misuse (See document “WPD Policy Manual - Policy 426”).</w:t>
      </w:r>
    </w:p>
    <w:p w14:paraId="61F29B61" w14:textId="77777777" w:rsidR="00510002" w:rsidRDefault="00510002" w:rsidP="00510002">
      <w:pPr>
        <w:spacing w:before="120" w:after="40"/>
      </w:pPr>
      <w:r>
        <w:rPr>
          <w:b/>
        </w:rPr>
        <w:t>Have there been formal complaints from the public?</w:t>
      </w:r>
    </w:p>
    <w:p w14:paraId="333FB2D4" w14:textId="77777777" w:rsidR="00510002" w:rsidRDefault="00510002" w:rsidP="00510002">
      <w:pPr>
        <w:spacing w:after="120"/>
        <w:ind w:left="173"/>
      </w:pPr>
      <w:r w:rsidRPr="00674395">
        <w:rPr>
          <w:color w:val="000000" w:themeColor="text1"/>
        </w:rPr>
        <w:t xml:space="preserve">No formal complaints from </w:t>
      </w:r>
      <w:r>
        <w:rPr>
          <w:color w:val="000000" w:themeColor="text1"/>
        </w:rPr>
        <w:t>the public</w:t>
      </w:r>
      <w:r w:rsidRPr="00674395">
        <w:rPr>
          <w:color w:val="000000" w:themeColor="text1"/>
        </w:rPr>
        <w:t xml:space="preserve"> have been </w:t>
      </w:r>
      <w:r>
        <w:rPr>
          <w:color w:val="000000" w:themeColor="text1"/>
        </w:rPr>
        <w:t>presented during a city, town, or county council meeting</w:t>
      </w:r>
      <w:r w:rsidRPr="00425CF6">
        <w:rPr>
          <w:color w:val="000000" w:themeColor="text1"/>
        </w:rPr>
        <w:t>.</w:t>
      </w:r>
      <w:r>
        <w:rPr>
          <w:color w:val="000000" w:themeColor="text1"/>
        </w:rPr>
        <w:t xml:space="preserve">  To date, several informal concerns and questions have been addressed by different local agencies on a citizen-by-citizen basis.</w:t>
      </w:r>
      <w:r w:rsidRPr="00425CF6">
        <w:rPr>
          <w:color w:val="000000" w:themeColor="text1"/>
        </w:rPr>
        <w:t xml:space="preserve">  As indicated earlier, we encourage any person who has questions or concerns about</w:t>
      </w:r>
      <w:r>
        <w:rPr>
          <w:color w:val="000000" w:themeColor="text1"/>
        </w:rPr>
        <w:t xml:space="preserve"> the use of</w:t>
      </w:r>
      <w:r w:rsidRPr="00425CF6">
        <w:rPr>
          <w:color w:val="000000" w:themeColor="text1"/>
        </w:rPr>
        <w:t xml:space="preserve"> Flock technology </w:t>
      </w:r>
      <w:r>
        <w:rPr>
          <w:color w:val="000000" w:themeColor="text1"/>
        </w:rPr>
        <w:t xml:space="preserve">in </w:t>
      </w:r>
      <w:r w:rsidRPr="00425CF6">
        <w:rPr>
          <w:color w:val="000000" w:themeColor="text1"/>
        </w:rPr>
        <w:t xml:space="preserve">our community to contact the Flock Committee’s public relations representative at </w:t>
      </w:r>
      <w:r w:rsidRPr="00296C6C">
        <w:t>574-</w:t>
      </w:r>
      <w:r>
        <w:t>372-9515</w:t>
      </w:r>
      <w:r w:rsidRPr="00296C6C">
        <w:t>.</w:t>
      </w:r>
    </w:p>
    <w:p w14:paraId="2E1A58C3" w14:textId="77777777" w:rsidR="00510002" w:rsidRDefault="00510002">
      <w:pPr>
        <w:spacing w:before="120" w:after="40"/>
        <w:rPr>
          <w:b/>
        </w:rPr>
      </w:pPr>
    </w:p>
    <w:p w14:paraId="28FC457C" w14:textId="77777777" w:rsidR="00510002" w:rsidRDefault="00510002" w:rsidP="00510002">
      <w:pPr>
        <w:spacing w:before="120" w:after="40"/>
        <w:rPr>
          <w:b/>
        </w:rPr>
      </w:pPr>
    </w:p>
    <w:p w14:paraId="56F14FF1" w14:textId="77777777" w:rsidR="00A94ACE" w:rsidRDefault="00A94ACE" w:rsidP="00510002">
      <w:pPr>
        <w:spacing w:before="120" w:after="40"/>
        <w:rPr>
          <w:b/>
        </w:rPr>
      </w:pPr>
    </w:p>
    <w:p w14:paraId="33A4909F" w14:textId="14E95868" w:rsidR="00510002" w:rsidRDefault="00510002" w:rsidP="00510002">
      <w:pPr>
        <w:spacing w:before="120" w:after="40"/>
      </w:pPr>
      <w:r>
        <w:rPr>
          <w:b/>
        </w:rPr>
        <w:t>Has there been an effort by the Kosciusko County Flock Committee to address concerns?</w:t>
      </w:r>
    </w:p>
    <w:p w14:paraId="4B4CE1BA" w14:textId="77777777" w:rsidR="00510002" w:rsidRPr="0056635E" w:rsidRDefault="00510002" w:rsidP="00510002">
      <w:pPr>
        <w:spacing w:after="120"/>
        <w:ind w:left="173"/>
        <w:rPr>
          <w:color w:val="000000" w:themeColor="text1"/>
        </w:rPr>
      </w:pPr>
      <w:r w:rsidRPr="001A376D">
        <w:rPr>
          <w:color w:val="000000" w:themeColor="text1"/>
        </w:rPr>
        <w:t>The Kosciusko County Flock Committee meet</w:t>
      </w:r>
      <w:r>
        <w:rPr>
          <w:color w:val="000000" w:themeColor="text1"/>
        </w:rPr>
        <w:t>s</w:t>
      </w:r>
      <w:r w:rsidRPr="001A376D">
        <w:rPr>
          <w:color w:val="000000" w:themeColor="text1"/>
        </w:rPr>
        <w:t xml:space="preserve"> on a regular basis.  In addition to reviewing the productivity of current camera placement, the </w:t>
      </w:r>
      <w:r>
        <w:rPr>
          <w:color w:val="000000" w:themeColor="text1"/>
        </w:rPr>
        <w:t>C</w:t>
      </w:r>
      <w:r w:rsidRPr="001A376D">
        <w:rPr>
          <w:color w:val="000000" w:themeColor="text1"/>
        </w:rPr>
        <w:t xml:space="preserve">ommittee also monitors and reviews current case law, policies, safeguards, and any concerns raised by members of our community. The Committee reflected on several recent federal and state court cases which have reviewed the use of ALPR technology and the specific facts presented in each case.  </w:t>
      </w:r>
      <w:r>
        <w:rPr>
          <w:color w:val="000000" w:themeColor="text1"/>
        </w:rPr>
        <w:t>Courts have consistently upheld ALPR technology when used with appropriate legal safeguards, policies, and oversight</w:t>
      </w:r>
      <w:r w:rsidRPr="001A376D">
        <w:rPr>
          <w:color w:val="000000" w:themeColor="text1"/>
        </w:rPr>
        <w:t>.</w:t>
      </w:r>
      <w:r>
        <w:rPr>
          <w:color w:val="000000" w:themeColor="text1"/>
        </w:rPr>
        <w:t xml:space="preserve">  (Several cases are highlighted on the last page of this document.) </w:t>
      </w:r>
      <w:r w:rsidRPr="001A376D">
        <w:rPr>
          <w:color w:val="000000" w:themeColor="text1"/>
        </w:rPr>
        <w:t xml:space="preserve"> The Committee also is working with Indiana legislators to address clear legislative standards governing this technology and have assisted with potential legislation. The </w:t>
      </w:r>
      <w:r>
        <w:rPr>
          <w:color w:val="000000" w:themeColor="text1"/>
        </w:rPr>
        <w:t>C</w:t>
      </w:r>
      <w:r w:rsidRPr="001A376D">
        <w:rPr>
          <w:color w:val="000000" w:themeColor="text1"/>
        </w:rPr>
        <w:t>ommittee also addressed recent incidents involving damage and tampering with our cameras.</w:t>
      </w:r>
      <w:r>
        <w:rPr>
          <w:color w:val="000000" w:themeColor="text1"/>
        </w:rPr>
        <w:t xml:space="preserve">  </w:t>
      </w:r>
      <w:r w:rsidRPr="001A376D">
        <w:rPr>
          <w:color w:val="000000" w:themeColor="text1"/>
        </w:rPr>
        <w:t>Since the inception, members of the Flock Committee have</w:t>
      </w:r>
      <w:r>
        <w:rPr>
          <w:color w:val="000000" w:themeColor="text1"/>
        </w:rPr>
        <w:t xml:space="preserve"> also</w:t>
      </w:r>
      <w:r w:rsidRPr="001A376D">
        <w:rPr>
          <w:color w:val="000000" w:themeColor="text1"/>
        </w:rPr>
        <w:t xml:space="preserve"> met periodically with </w:t>
      </w:r>
      <w:r>
        <w:rPr>
          <w:color w:val="000000" w:themeColor="text1"/>
        </w:rPr>
        <w:t>s</w:t>
      </w:r>
      <w:r w:rsidRPr="001A376D">
        <w:rPr>
          <w:color w:val="000000" w:themeColor="text1"/>
        </w:rPr>
        <w:t xml:space="preserve">tate and local elected officials who are interested in learning about the system, its capabilities, and costs.  </w:t>
      </w:r>
    </w:p>
    <w:p w14:paraId="54DD4194" w14:textId="77777777" w:rsidR="00510002" w:rsidRDefault="00510002" w:rsidP="00510002">
      <w:pPr>
        <w:spacing w:before="120" w:after="40"/>
      </w:pPr>
      <w:r>
        <w:rPr>
          <w:b/>
        </w:rPr>
        <w:t>Has a County Flock Committee been used since the program began?</w:t>
      </w:r>
    </w:p>
    <w:p w14:paraId="4729BA8F" w14:textId="23F6C402" w:rsidR="00510002" w:rsidRPr="00BA62EF" w:rsidRDefault="00510002" w:rsidP="00510002">
      <w:pPr>
        <w:spacing w:after="120"/>
        <w:ind w:left="173"/>
        <w:rPr>
          <w:color w:val="EE0000"/>
        </w:rPr>
      </w:pPr>
      <w:r>
        <w:t>Oversight was more informal when the program first began. As the program expanded, the Committee became more formal and included additiona</w:t>
      </w:r>
      <w:r w:rsidRPr="001A376D">
        <w:rPr>
          <w:color w:val="000000" w:themeColor="text1"/>
        </w:rPr>
        <w:t xml:space="preserve">l law enforcement and government agencies. </w:t>
      </w:r>
      <w:r>
        <w:rPr>
          <w:color w:val="000000" w:themeColor="text1"/>
        </w:rPr>
        <w:t xml:space="preserve"> </w:t>
      </w:r>
      <w:r>
        <w:t>T</w:t>
      </w:r>
      <w:r w:rsidRPr="001A376D">
        <w:rPr>
          <w:color w:val="000000" w:themeColor="text1"/>
        </w:rPr>
        <w:t xml:space="preserve">he Kosciusko County Flock Committee </w:t>
      </w:r>
      <w:r>
        <w:rPr>
          <w:color w:val="000000" w:themeColor="text1"/>
        </w:rPr>
        <w:t xml:space="preserve">currently </w:t>
      </w:r>
      <w:r w:rsidRPr="001A376D">
        <w:rPr>
          <w:color w:val="000000" w:themeColor="text1"/>
        </w:rPr>
        <w:t xml:space="preserve">includes representatives from </w:t>
      </w:r>
      <w:r w:rsidR="00D71A94">
        <w:rPr>
          <w:color w:val="000000" w:themeColor="text1"/>
        </w:rPr>
        <w:t xml:space="preserve">the </w:t>
      </w:r>
      <w:r>
        <w:rPr>
          <w:color w:val="000000" w:themeColor="text1"/>
        </w:rPr>
        <w:t xml:space="preserve">Warsaw Police Department, Kosciusko County Sheriff’s Office, Silver Lake Police Department, </w:t>
      </w:r>
      <w:r w:rsidR="00F02DB0">
        <w:rPr>
          <w:color w:val="000000" w:themeColor="text1"/>
        </w:rPr>
        <w:t xml:space="preserve">Tippecanoe </w:t>
      </w:r>
      <w:r>
        <w:rPr>
          <w:color w:val="000000" w:themeColor="text1"/>
        </w:rPr>
        <w:t>Township Trustee’s Office, Winona Lake Police Department, and the Kosciusko County Prosecutor’s Office</w:t>
      </w:r>
      <w:r w:rsidRPr="001A376D">
        <w:rPr>
          <w:color w:val="000000" w:themeColor="text1"/>
        </w:rPr>
        <w:t>.</w:t>
      </w:r>
      <w:r>
        <w:rPr>
          <w:color w:val="000000" w:themeColor="text1"/>
        </w:rPr>
        <w:t xml:space="preserve">  </w:t>
      </w:r>
    </w:p>
    <w:p w14:paraId="26E6DA17" w14:textId="77777777" w:rsidR="00510002" w:rsidRDefault="00510002" w:rsidP="00510002">
      <w:pPr>
        <w:spacing w:before="120" w:after="40"/>
      </w:pPr>
      <w:r>
        <w:rPr>
          <w:b/>
        </w:rPr>
        <w:t>Are any changes in policy being considered?</w:t>
      </w:r>
    </w:p>
    <w:p w14:paraId="01496B8B" w14:textId="77777777" w:rsidR="00510002" w:rsidRPr="00AB7E61" w:rsidRDefault="00510002" w:rsidP="00510002">
      <w:pPr>
        <w:spacing w:after="120"/>
        <w:ind w:left="173"/>
      </w:pPr>
      <w:r w:rsidRPr="00AB7E61">
        <w:t>The Flock Committee is implementing a requirement that all law enforcement agencies and government participating agencies wishing to access the cameras within our county must have a policy governing authorized use, access, and accountability.  Failure to acknowledge these policy standards would disqualify an entity from having access to our ALPR cameras</w:t>
      </w:r>
      <w:r>
        <w:t xml:space="preserve"> (See document “WPD Policy Manual - Policy 426”).</w:t>
      </w:r>
    </w:p>
    <w:p w14:paraId="503CF100" w14:textId="0632E7FF" w:rsidR="0016646D" w:rsidRDefault="009E362A">
      <w:pPr>
        <w:spacing w:before="120" w:after="40"/>
      </w:pPr>
      <w:r>
        <w:rPr>
          <w:b/>
        </w:rPr>
        <w:t>When did the local Flock program begin?</w:t>
      </w:r>
    </w:p>
    <w:p w14:paraId="4CF66A23" w14:textId="19C0342D" w:rsidR="0016646D" w:rsidRDefault="009E362A">
      <w:pPr>
        <w:spacing w:after="120"/>
        <w:ind w:left="173"/>
      </w:pPr>
      <w:r>
        <w:t xml:space="preserve">Local discussions with Flock began around December 2020, when the technology was presented to the Kosciusko County Prosecutor’s Office and the county Chiefs meeting. In January 2021, the Prosecutor’s Office </w:t>
      </w:r>
      <w:r w:rsidR="00B56573">
        <w:t>entered</w:t>
      </w:r>
      <w:r>
        <w:t xml:space="preserve"> a one-year, $11,000 agreement for four cameras. </w:t>
      </w:r>
      <w:r w:rsidR="001A29D6">
        <w:t xml:space="preserve">The </w:t>
      </w:r>
      <w:r>
        <w:t>Winona Lake Police Department already had two cameras, which were later incorporated into the Prosecutor’s Office program in February 2022, bringing the total to six.</w:t>
      </w:r>
      <w:r w:rsidR="002F16E7">
        <w:t xml:space="preserve"> </w:t>
      </w:r>
      <w:r w:rsidR="00052911" w:rsidRPr="001A376D">
        <w:rPr>
          <w:color w:val="000000" w:themeColor="text1"/>
        </w:rPr>
        <w:t xml:space="preserve">Each participating agency must agree and follow the security protocols </w:t>
      </w:r>
      <w:r w:rsidR="00052911">
        <w:rPr>
          <w:color w:val="000000" w:themeColor="text1"/>
        </w:rPr>
        <w:t>set forth</w:t>
      </w:r>
      <w:r w:rsidR="00052911" w:rsidRPr="001A376D">
        <w:rPr>
          <w:color w:val="000000" w:themeColor="text1"/>
        </w:rPr>
        <w:t xml:space="preserve"> in the Flock Memorandum of Understanding</w:t>
      </w:r>
      <w:r w:rsidR="00052911">
        <w:rPr>
          <w:color w:val="000000" w:themeColor="text1"/>
        </w:rPr>
        <w:t xml:space="preserve"> (Refer to WPD &amp; Flock Group Inc. MOU)</w:t>
      </w:r>
      <w:r w:rsidR="00052911" w:rsidRPr="001A376D">
        <w:rPr>
          <w:color w:val="000000" w:themeColor="text1"/>
        </w:rPr>
        <w:t>.</w:t>
      </w:r>
      <w:r w:rsidR="00052911">
        <w:rPr>
          <w:color w:val="000000" w:themeColor="text1"/>
        </w:rPr>
        <w:t xml:space="preserve">  </w:t>
      </w:r>
      <w:r w:rsidRPr="001A376D">
        <w:rPr>
          <w:color w:val="000000" w:themeColor="text1"/>
        </w:rPr>
        <w:t xml:space="preserve"> </w:t>
      </w:r>
      <w:r>
        <w:t xml:space="preserve">As the program developed, additional cameras were added. A five-year agreement began in January 2024, and two additional </w:t>
      </w:r>
      <w:r w:rsidR="004C23AD">
        <w:t xml:space="preserve">portable </w:t>
      </w:r>
      <w:r>
        <w:t>cameras were purchased in January 2026.</w:t>
      </w:r>
    </w:p>
    <w:p w14:paraId="24529217" w14:textId="3147B00F" w:rsidR="0016646D" w:rsidRDefault="009E362A">
      <w:pPr>
        <w:spacing w:before="120" w:after="40"/>
      </w:pPr>
      <w:r>
        <w:rPr>
          <w:b/>
        </w:rPr>
        <w:t>How many</w:t>
      </w:r>
      <w:r w:rsidR="00CC5605">
        <w:rPr>
          <w:b/>
        </w:rPr>
        <w:t xml:space="preserve"> ALPR</w:t>
      </w:r>
      <w:r>
        <w:rPr>
          <w:b/>
        </w:rPr>
        <w:t xml:space="preserve"> devices are currently in Kosciusko County?</w:t>
      </w:r>
    </w:p>
    <w:p w14:paraId="0EBB39E0" w14:textId="5FCF9349" w:rsidR="0016646D" w:rsidRDefault="008910FB">
      <w:pPr>
        <w:spacing w:after="120"/>
        <w:ind w:left="173"/>
      </w:pPr>
      <w:r>
        <w:t>Our</w:t>
      </w:r>
      <w:r w:rsidR="009E362A">
        <w:t xml:space="preserve"> local government program currently includes 30 standard cameras, two </w:t>
      </w:r>
      <w:r w:rsidR="00430AFC">
        <w:t>portable</w:t>
      </w:r>
      <w:r w:rsidR="009E362A">
        <w:t xml:space="preserve"> cameras, and one Condor </w:t>
      </w:r>
      <w:r w:rsidR="004B7BFD">
        <w:t>camera (intersection camera)</w:t>
      </w:r>
      <w:r w:rsidR="009E362A">
        <w:t>. In addition, local business</w:t>
      </w:r>
      <w:r w:rsidR="00601406">
        <w:t>es</w:t>
      </w:r>
      <w:r w:rsidR="009E362A">
        <w:t xml:space="preserve"> ha</w:t>
      </w:r>
      <w:r w:rsidR="00601406">
        <w:t>ve</w:t>
      </w:r>
      <w:r w:rsidR="009E362A">
        <w:t xml:space="preserve"> </w:t>
      </w:r>
      <w:r w:rsidR="00601406">
        <w:t>three</w:t>
      </w:r>
      <w:r w:rsidR="009E362A">
        <w:t xml:space="preserve"> privately owned cameras</w:t>
      </w:r>
      <w:r w:rsidR="00F67AAE">
        <w:t xml:space="preserve"> within our county</w:t>
      </w:r>
      <w:r w:rsidR="009E362A">
        <w:t>. The privately owned cameras are separate from the government-owned device count.</w:t>
      </w:r>
    </w:p>
    <w:p w14:paraId="52B77BAB" w14:textId="77777777" w:rsidR="004C23AD" w:rsidRPr="0074159B" w:rsidRDefault="004C23AD" w:rsidP="004C23AD">
      <w:pPr>
        <w:spacing w:before="120" w:after="40"/>
      </w:pPr>
      <w:r w:rsidRPr="0074159B">
        <w:rPr>
          <w:b/>
        </w:rPr>
        <w:t>How are camera locations selected?</w:t>
      </w:r>
    </w:p>
    <w:p w14:paraId="51F94441" w14:textId="0293E638" w:rsidR="004C23AD" w:rsidRDefault="004C23AD" w:rsidP="00593AB8">
      <w:pPr>
        <w:spacing w:before="120" w:after="40"/>
        <w:ind w:left="180"/>
        <w:rPr>
          <w:b/>
        </w:rPr>
      </w:pPr>
      <w:r w:rsidRPr="0074159B">
        <w:t>The program initially focused on higher-traffic routes entering the county. As the system developed, locations were evaluated to provide useful coverage of routes entering and leaving key areas</w:t>
      </w:r>
      <w:r w:rsidR="00296EAD">
        <w:t xml:space="preserve"> on our 1,</w:t>
      </w:r>
      <w:r w:rsidR="00510002">
        <w:t>0</w:t>
      </w:r>
      <w:r w:rsidR="00296EAD">
        <w:t>00 plus miles of roadway within Kosciusko County</w:t>
      </w:r>
      <w:r w:rsidRPr="0074159B">
        <w:t xml:space="preserve">. </w:t>
      </w:r>
      <w:r w:rsidR="00296EAD">
        <w:t>S</w:t>
      </w:r>
      <w:r w:rsidRPr="0074159B">
        <w:t xml:space="preserve">ome cameras have moved </w:t>
      </w:r>
      <w:r w:rsidR="00296EAD">
        <w:t xml:space="preserve">to other public roadways </w:t>
      </w:r>
      <w:r w:rsidRPr="0074159B">
        <w:t>as needs and circumstances have changed.</w:t>
      </w:r>
    </w:p>
    <w:p w14:paraId="1D859DA9" w14:textId="77777777" w:rsidR="00510002" w:rsidRDefault="00510002" w:rsidP="00AB53F6">
      <w:pPr>
        <w:spacing w:before="120" w:after="40"/>
        <w:rPr>
          <w:b/>
        </w:rPr>
      </w:pPr>
    </w:p>
    <w:p w14:paraId="40CFC80D" w14:textId="69F600B2" w:rsidR="00AB53F6" w:rsidRDefault="00AB53F6" w:rsidP="00AB53F6">
      <w:pPr>
        <w:spacing w:before="120" w:after="40"/>
      </w:pPr>
      <w:r>
        <w:rPr>
          <w:b/>
        </w:rPr>
        <w:lastRenderedPageBreak/>
        <w:t>Are more cameras being added?</w:t>
      </w:r>
    </w:p>
    <w:p w14:paraId="7E3A7CA7" w14:textId="6AB2BDDA" w:rsidR="00AB53F6" w:rsidRDefault="00AB53F6" w:rsidP="00AB53F6">
      <w:pPr>
        <w:spacing w:after="120"/>
        <w:ind w:left="173"/>
      </w:pPr>
      <w:r>
        <w:t>The program</w:t>
      </w:r>
      <w:r w:rsidR="00296EAD">
        <w:t xml:space="preserve"> is reviewed </w:t>
      </w:r>
      <w:r>
        <w:t>periodically. The committee evaluates the system for possible additions, relocations, reductions, or other changes based on public-safety needs, program performance, policy considerations, and available resources.</w:t>
      </w:r>
    </w:p>
    <w:p w14:paraId="3FA7FEB9" w14:textId="314A1EAE" w:rsidR="0016646D" w:rsidRDefault="009E362A">
      <w:pPr>
        <w:spacing w:before="120" w:after="40"/>
      </w:pPr>
      <w:r>
        <w:rPr>
          <w:b/>
        </w:rPr>
        <w:t xml:space="preserve">What is the </w:t>
      </w:r>
      <w:r w:rsidR="0083605B">
        <w:rPr>
          <w:b/>
        </w:rPr>
        <w:t xml:space="preserve">approximate </w:t>
      </w:r>
      <w:r>
        <w:rPr>
          <w:b/>
        </w:rPr>
        <w:t>cost per device</w:t>
      </w:r>
      <w:r w:rsidR="00510002">
        <w:rPr>
          <w:b/>
        </w:rPr>
        <w:t xml:space="preserve"> and how long is the current contract</w:t>
      </w:r>
      <w:r>
        <w:rPr>
          <w:b/>
        </w:rPr>
        <w:t>?</w:t>
      </w:r>
    </w:p>
    <w:p w14:paraId="4CB5CA0A" w14:textId="5D8E34E6" w:rsidR="0016646D" w:rsidRDefault="009E362A" w:rsidP="00510002">
      <w:pPr>
        <w:spacing w:after="120"/>
        <w:ind w:left="173"/>
        <w:rPr>
          <w:color w:val="000000" w:themeColor="text1"/>
        </w:rPr>
      </w:pPr>
      <w:r>
        <w:t xml:space="preserve">The current </w:t>
      </w:r>
      <w:r w:rsidR="0083605B">
        <w:t xml:space="preserve">lease &amp; use of the software </w:t>
      </w:r>
      <w:r>
        <w:t>is approximately $2,500 per ALPR device and $3,000 for the Condor</w:t>
      </w:r>
      <w:r w:rsidR="0066489F">
        <w:t xml:space="preserve"> (intersection camera)</w:t>
      </w:r>
      <w:r w:rsidR="0083605B">
        <w:t xml:space="preserve"> each year</w:t>
      </w:r>
      <w:r>
        <w:t>.</w:t>
      </w:r>
      <w:r w:rsidR="00510002">
        <w:t xml:space="preserve"> </w:t>
      </w:r>
      <w:r>
        <w:t>The current agreement is a five-year contract that began in January 2024.</w:t>
      </w:r>
      <w:r w:rsidR="008A371C">
        <w:t xml:space="preserve"> </w:t>
      </w:r>
      <w:r w:rsidR="008A371C" w:rsidRPr="001A376D">
        <w:rPr>
          <w:color w:val="000000" w:themeColor="text1"/>
        </w:rPr>
        <w:t xml:space="preserve"> Th</w:t>
      </w:r>
      <w:r w:rsidR="00732185">
        <w:rPr>
          <w:color w:val="000000" w:themeColor="text1"/>
        </w:rPr>
        <w:t>is</w:t>
      </w:r>
      <w:r w:rsidR="008A371C" w:rsidRPr="001A376D">
        <w:rPr>
          <w:color w:val="000000" w:themeColor="text1"/>
        </w:rPr>
        <w:t xml:space="preserve"> five-year contract </w:t>
      </w:r>
      <w:r w:rsidR="0083605B">
        <w:rPr>
          <w:color w:val="000000" w:themeColor="text1"/>
        </w:rPr>
        <w:t xml:space="preserve">provides camera maintenance and </w:t>
      </w:r>
      <w:r w:rsidR="008A371C" w:rsidRPr="001A376D">
        <w:rPr>
          <w:color w:val="000000" w:themeColor="text1"/>
        </w:rPr>
        <w:t>protect</w:t>
      </w:r>
      <w:r w:rsidR="00732185">
        <w:rPr>
          <w:color w:val="000000" w:themeColor="text1"/>
        </w:rPr>
        <w:t>s</w:t>
      </w:r>
      <w:r w:rsidR="008A371C" w:rsidRPr="001A376D">
        <w:rPr>
          <w:color w:val="000000" w:themeColor="text1"/>
        </w:rPr>
        <w:t xml:space="preserve"> t</w:t>
      </w:r>
      <w:r w:rsidR="0083605B">
        <w:rPr>
          <w:color w:val="000000" w:themeColor="text1"/>
        </w:rPr>
        <w:t xml:space="preserve">he </w:t>
      </w:r>
      <w:r w:rsidR="008A371C" w:rsidRPr="001A376D">
        <w:rPr>
          <w:color w:val="000000" w:themeColor="text1"/>
        </w:rPr>
        <w:t>cost</w:t>
      </w:r>
      <w:r w:rsidR="0083605B">
        <w:rPr>
          <w:color w:val="000000" w:themeColor="text1"/>
        </w:rPr>
        <w:t>(s)</w:t>
      </w:r>
      <w:r w:rsidR="008A371C" w:rsidRPr="001A376D">
        <w:rPr>
          <w:color w:val="000000" w:themeColor="text1"/>
        </w:rPr>
        <w:t xml:space="preserve"> from rising until 2030. </w:t>
      </w:r>
    </w:p>
    <w:p w14:paraId="48A3320C" w14:textId="774A2188" w:rsidR="007E6B3A" w:rsidRPr="00510002" w:rsidRDefault="007E6B3A" w:rsidP="00510002">
      <w:pPr>
        <w:spacing w:after="120"/>
        <w:ind w:left="173"/>
      </w:pPr>
      <w:r>
        <w:rPr>
          <w:color w:val="000000" w:themeColor="text1"/>
        </w:rPr>
        <w:t xml:space="preserve">In partnership with the county, the Warsaw Police Department has paid to the Kosciusko County Prosecutor’s Office: $10,000 in 2023; $25,000 in 2024; $30,000 in 2025 &amp; 2026.  The fund used to pay </w:t>
      </w:r>
      <w:proofErr w:type="gramStart"/>
      <w:r>
        <w:rPr>
          <w:color w:val="000000" w:themeColor="text1"/>
        </w:rPr>
        <w:t xml:space="preserve">for  </w:t>
      </w:r>
      <w:r w:rsidR="00007D9A">
        <w:rPr>
          <w:color w:val="000000" w:themeColor="text1"/>
        </w:rPr>
        <w:t>the</w:t>
      </w:r>
      <w:proofErr w:type="gramEnd"/>
      <w:r w:rsidR="00007D9A">
        <w:rPr>
          <w:color w:val="000000" w:themeColor="text1"/>
        </w:rPr>
        <w:t xml:space="preserve"> twelve cameras the city is responsible for is </w:t>
      </w:r>
      <w:r>
        <w:rPr>
          <w:color w:val="000000" w:themeColor="text1"/>
        </w:rPr>
        <w:t>account 1101-006-310.000 (Professional Services)</w:t>
      </w:r>
      <w:r w:rsidR="00007D9A">
        <w:rPr>
          <w:color w:val="000000" w:themeColor="text1"/>
        </w:rPr>
        <w:t>.</w:t>
      </w:r>
    </w:p>
    <w:p w14:paraId="01393F10" w14:textId="5782099F" w:rsidR="0016646D" w:rsidRDefault="009E362A">
      <w:pPr>
        <w:spacing w:before="120" w:after="40"/>
      </w:pPr>
      <w:r>
        <w:rPr>
          <w:b/>
        </w:rPr>
        <w:t>Has there been vandalism or tampering with devices locally?</w:t>
      </w:r>
    </w:p>
    <w:p w14:paraId="15D70FB3" w14:textId="43F051E1" w:rsidR="00636419" w:rsidRPr="0049289E" w:rsidRDefault="009E362A" w:rsidP="00636419">
      <w:pPr>
        <w:spacing w:after="120"/>
        <w:ind w:left="173"/>
        <w:rPr>
          <w:strike/>
        </w:rPr>
      </w:pPr>
      <w:r>
        <w:t xml:space="preserve">Yes. </w:t>
      </w:r>
      <w:r w:rsidR="004D2DC0">
        <w:t>To date, w</w:t>
      </w:r>
      <w:r>
        <w:t>e have had 10 cameras</w:t>
      </w:r>
      <w:r w:rsidRPr="00425CF6">
        <w:rPr>
          <w:color w:val="000000" w:themeColor="text1"/>
        </w:rPr>
        <w:t xml:space="preserve"> </w:t>
      </w:r>
      <w:r w:rsidR="000E5F21" w:rsidRPr="00425CF6">
        <w:rPr>
          <w:color w:val="000000" w:themeColor="text1"/>
        </w:rPr>
        <w:t>damaged</w:t>
      </w:r>
      <w:r w:rsidR="004D2DC0">
        <w:rPr>
          <w:color w:val="000000" w:themeColor="text1"/>
        </w:rPr>
        <w:t xml:space="preserve"> in our area</w:t>
      </w:r>
      <w:r w:rsidRPr="00425CF6">
        <w:rPr>
          <w:color w:val="000000" w:themeColor="text1"/>
        </w:rPr>
        <w:t xml:space="preserve">. </w:t>
      </w:r>
      <w:r w:rsidR="00636419">
        <w:rPr>
          <w:color w:val="000000" w:themeColor="text1"/>
        </w:rPr>
        <w:t xml:space="preserve"> </w:t>
      </w:r>
      <w:r w:rsidR="00636419" w:rsidRPr="001A376D">
        <w:rPr>
          <w:color w:val="000000" w:themeColor="text1"/>
        </w:rPr>
        <w:t xml:space="preserve">Damage or destruction of another person’s property is illegal.  The Flock Committee will work with the </w:t>
      </w:r>
      <w:r w:rsidR="00175914">
        <w:rPr>
          <w:color w:val="000000" w:themeColor="text1"/>
        </w:rPr>
        <w:t>P</w:t>
      </w:r>
      <w:r w:rsidR="00636419" w:rsidRPr="001A376D">
        <w:rPr>
          <w:color w:val="000000" w:themeColor="text1"/>
        </w:rPr>
        <w:t xml:space="preserve">rosecutor’s </w:t>
      </w:r>
      <w:r w:rsidR="00175914">
        <w:rPr>
          <w:color w:val="000000" w:themeColor="text1"/>
        </w:rPr>
        <w:t>O</w:t>
      </w:r>
      <w:r w:rsidR="00636419" w:rsidRPr="001A376D">
        <w:rPr>
          <w:color w:val="000000" w:themeColor="text1"/>
        </w:rPr>
        <w:t>ffice to actively pursue those who have intentionally damaged the cameras and/or equipment.  We encourage any person who has questions or concerns about Flock technology and the use of it in our community to contact the Flock Committee’s public relations representative at</w:t>
      </w:r>
      <w:r w:rsidR="00636419">
        <w:rPr>
          <w:color w:val="EE0000"/>
        </w:rPr>
        <w:t xml:space="preserve"> </w:t>
      </w:r>
      <w:r w:rsidR="00636419" w:rsidRPr="00296C6C">
        <w:t>574-</w:t>
      </w:r>
      <w:r w:rsidR="00933C8B">
        <w:t>372-9515</w:t>
      </w:r>
      <w:r w:rsidR="00636419" w:rsidRPr="00D87D8D">
        <w:t>.</w:t>
      </w:r>
      <w:r w:rsidR="00636419">
        <w:t xml:space="preserve"> </w:t>
      </w:r>
    </w:p>
    <w:p w14:paraId="662746EB" w14:textId="77777777" w:rsidR="0016646D" w:rsidRDefault="009E362A">
      <w:pPr>
        <w:spacing w:before="120" w:after="40"/>
      </w:pPr>
      <w:r>
        <w:rPr>
          <w:b/>
        </w:rPr>
        <w:t>Have there been any local instances of misuse?</w:t>
      </w:r>
    </w:p>
    <w:p w14:paraId="0BD89402" w14:textId="71014F62" w:rsidR="0016646D" w:rsidRPr="00425CF6" w:rsidRDefault="000E5F21">
      <w:pPr>
        <w:spacing w:after="120"/>
        <w:ind w:left="173"/>
        <w:rPr>
          <w:color w:val="000000" w:themeColor="text1"/>
        </w:rPr>
      </w:pPr>
      <w:r w:rsidRPr="00425CF6">
        <w:rPr>
          <w:color w:val="000000" w:themeColor="text1"/>
        </w:rPr>
        <w:t xml:space="preserve">The Flock Committee </w:t>
      </w:r>
      <w:r w:rsidR="00F840CC">
        <w:rPr>
          <w:color w:val="000000" w:themeColor="text1"/>
        </w:rPr>
        <w:t>has</w:t>
      </w:r>
      <w:r w:rsidR="00F840CC" w:rsidRPr="00425CF6">
        <w:rPr>
          <w:color w:val="000000" w:themeColor="text1"/>
        </w:rPr>
        <w:t xml:space="preserve"> </w:t>
      </w:r>
      <w:r w:rsidRPr="00425CF6">
        <w:rPr>
          <w:color w:val="000000" w:themeColor="text1"/>
        </w:rPr>
        <w:t>established auditing procedures which monitor any misuse of the Flock system by local law enforcement and government participating agencies.</w:t>
      </w:r>
      <w:r w:rsidR="00AA14A3" w:rsidRPr="00425CF6">
        <w:rPr>
          <w:color w:val="000000" w:themeColor="text1"/>
        </w:rPr>
        <w:t xml:space="preserve">  Several years ago, during the introduction and use of our Flock system by the participating agencies, one instance of misuse was identified and quickly addressed.  </w:t>
      </w:r>
      <w:r w:rsidR="0049289E" w:rsidRPr="00425CF6">
        <w:rPr>
          <w:color w:val="000000" w:themeColor="text1"/>
        </w:rPr>
        <w:t xml:space="preserve">As with </w:t>
      </w:r>
      <w:r w:rsidR="00D4672A" w:rsidRPr="00425CF6">
        <w:rPr>
          <w:color w:val="000000" w:themeColor="text1"/>
        </w:rPr>
        <w:t>a</w:t>
      </w:r>
      <w:r w:rsidR="0049289E" w:rsidRPr="00425CF6">
        <w:rPr>
          <w:color w:val="000000" w:themeColor="text1"/>
        </w:rPr>
        <w:t xml:space="preserve">ny tool used by law enforcement, having </w:t>
      </w:r>
      <w:r w:rsidR="009E362A" w:rsidRPr="00425CF6">
        <w:rPr>
          <w:color w:val="000000" w:themeColor="text1"/>
        </w:rPr>
        <w:t>clear policies</w:t>
      </w:r>
      <w:r w:rsidR="00AA14A3" w:rsidRPr="00425CF6">
        <w:rPr>
          <w:color w:val="000000" w:themeColor="text1"/>
        </w:rPr>
        <w:t>, effective auditing oversight,</w:t>
      </w:r>
      <w:r w:rsidR="00F17546" w:rsidRPr="00425CF6">
        <w:rPr>
          <w:color w:val="000000" w:themeColor="text1"/>
        </w:rPr>
        <w:t xml:space="preserve"> and providing adequate</w:t>
      </w:r>
      <w:r w:rsidR="009E362A" w:rsidRPr="00425CF6">
        <w:rPr>
          <w:color w:val="000000" w:themeColor="text1"/>
        </w:rPr>
        <w:t xml:space="preserve"> training</w:t>
      </w:r>
      <w:r w:rsidR="00F17546" w:rsidRPr="00425CF6">
        <w:rPr>
          <w:color w:val="000000" w:themeColor="text1"/>
        </w:rPr>
        <w:t xml:space="preserve"> is a </w:t>
      </w:r>
      <w:r w:rsidR="00F87234">
        <w:rPr>
          <w:color w:val="000000" w:themeColor="text1"/>
        </w:rPr>
        <w:t xml:space="preserve">high </w:t>
      </w:r>
      <w:r w:rsidR="00F17546" w:rsidRPr="00425CF6">
        <w:rPr>
          <w:color w:val="000000" w:themeColor="text1"/>
        </w:rPr>
        <w:t xml:space="preserve">priority.  </w:t>
      </w:r>
      <w:r w:rsidR="00AA14A3" w:rsidRPr="00425CF6">
        <w:rPr>
          <w:color w:val="000000" w:themeColor="text1"/>
        </w:rPr>
        <w:t>All</w:t>
      </w:r>
      <w:r w:rsidR="00F87234">
        <w:rPr>
          <w:color w:val="000000" w:themeColor="text1"/>
        </w:rPr>
        <w:t xml:space="preserve"> trained and authorized</w:t>
      </w:r>
      <w:r w:rsidR="00AA14A3" w:rsidRPr="00425CF6">
        <w:rPr>
          <w:color w:val="000000" w:themeColor="text1"/>
        </w:rPr>
        <w:t xml:space="preserve"> Flock users are </w:t>
      </w:r>
      <w:r w:rsidR="00F17546" w:rsidRPr="00425CF6">
        <w:rPr>
          <w:color w:val="000000" w:themeColor="text1"/>
        </w:rPr>
        <w:t>accountable for their search history</w:t>
      </w:r>
      <w:r w:rsidR="00C323EE">
        <w:rPr>
          <w:color w:val="000000" w:themeColor="text1"/>
        </w:rPr>
        <w:t xml:space="preserve"> and use of the system</w:t>
      </w:r>
      <w:r w:rsidR="001521AD">
        <w:rPr>
          <w:color w:val="000000" w:themeColor="text1"/>
        </w:rPr>
        <w:t xml:space="preserve"> </w:t>
      </w:r>
      <w:r w:rsidR="00E22666">
        <w:t>(See document “WPD Policy Manual - Policy 426”)</w:t>
      </w:r>
      <w:r w:rsidR="001521AD">
        <w:t>.</w:t>
      </w:r>
    </w:p>
    <w:p w14:paraId="7D135437" w14:textId="77777777" w:rsidR="0016646D" w:rsidRDefault="009E362A">
      <w:pPr>
        <w:spacing w:before="120" w:after="40"/>
      </w:pPr>
      <w:r w:rsidRPr="0074159B">
        <w:rPr>
          <w:b/>
        </w:rPr>
        <w:t>Do the devices use artificial intelligence?</w:t>
      </w:r>
    </w:p>
    <w:p w14:paraId="6992C0D5" w14:textId="7760BDE5" w:rsidR="0016646D" w:rsidRDefault="0074159B" w:rsidP="00C215C2">
      <w:pPr>
        <w:spacing w:after="120"/>
        <w:ind w:left="180"/>
      </w:pPr>
      <w:r>
        <w:t xml:space="preserve">We would encourage you to refer to Flock’s product description via their website to </w:t>
      </w:r>
      <w:r w:rsidR="00F840CC">
        <w:t xml:space="preserve">inquire </w:t>
      </w:r>
      <w:r>
        <w:t xml:space="preserve">about the products specifically.  </w:t>
      </w:r>
      <w:r w:rsidR="00BE4E04">
        <w:t>W</w:t>
      </w:r>
      <w:r w:rsidR="009E362A">
        <w:t xml:space="preserve">e </w:t>
      </w:r>
      <w:r>
        <w:t xml:space="preserve">do </w:t>
      </w:r>
      <w:r w:rsidR="009E362A">
        <w:t xml:space="preserve">use </w:t>
      </w:r>
      <w:r>
        <w:t xml:space="preserve">an </w:t>
      </w:r>
      <w:r w:rsidR="009E362A">
        <w:t>AI-assisted audit tool</w:t>
      </w:r>
      <w:r>
        <w:t xml:space="preserve"> within their system that is </w:t>
      </w:r>
      <w:r w:rsidR="009E362A">
        <w:t xml:space="preserve">designed to identify patterns that may indicate possible misuse. </w:t>
      </w:r>
      <w:r w:rsidR="00967FBB">
        <w:t xml:space="preserve"> ALPR technology is not mass surveillance.  It is a policy-controlled investigative tool governed by retention limits, auditing, authorized uses, and accountability.</w:t>
      </w:r>
      <w:r w:rsidR="003C38A1">
        <w:t xml:space="preserve">  </w:t>
      </w:r>
    </w:p>
    <w:p w14:paraId="016584C3" w14:textId="40AB2970" w:rsidR="0016646D" w:rsidRDefault="009E362A">
      <w:pPr>
        <w:spacing w:before="120" w:after="40"/>
      </w:pPr>
      <w:r>
        <w:rPr>
          <w:b/>
        </w:rPr>
        <w:t xml:space="preserve">What are your thoughts on the </w:t>
      </w:r>
      <w:r w:rsidR="00D5767D">
        <w:rPr>
          <w:b/>
        </w:rPr>
        <w:t>protests</w:t>
      </w:r>
      <w:r>
        <w:rPr>
          <w:b/>
        </w:rPr>
        <w:t xml:space="preserve"> </w:t>
      </w:r>
      <w:r w:rsidR="00CB1415">
        <w:rPr>
          <w:b/>
        </w:rPr>
        <w:t xml:space="preserve">happening </w:t>
      </w:r>
      <w:r w:rsidR="00D5767D">
        <w:rPr>
          <w:b/>
        </w:rPr>
        <w:t>locally</w:t>
      </w:r>
      <w:r>
        <w:rPr>
          <w:b/>
        </w:rPr>
        <w:t>?</w:t>
      </w:r>
    </w:p>
    <w:p w14:paraId="2EA2EBA2" w14:textId="15EE0F83" w:rsidR="0016646D" w:rsidRDefault="003033BA">
      <w:pPr>
        <w:spacing w:after="120"/>
        <w:ind w:left="173"/>
        <w:rPr>
          <w:color w:val="EE0000"/>
        </w:rPr>
      </w:pPr>
      <w:r w:rsidRPr="00425CF6">
        <w:rPr>
          <w:color w:val="000000" w:themeColor="text1"/>
        </w:rPr>
        <w:t xml:space="preserve">The public always has the </w:t>
      </w:r>
      <w:r w:rsidR="009E362A" w:rsidRPr="00425CF6">
        <w:rPr>
          <w:color w:val="000000" w:themeColor="text1"/>
        </w:rPr>
        <w:t xml:space="preserve">right to peacefully express their </w:t>
      </w:r>
      <w:r w:rsidRPr="00425CF6">
        <w:rPr>
          <w:color w:val="000000" w:themeColor="text1"/>
        </w:rPr>
        <w:t>opinion</w:t>
      </w:r>
      <w:r w:rsidR="00CB1415" w:rsidRPr="00425CF6">
        <w:rPr>
          <w:color w:val="000000" w:themeColor="text1"/>
        </w:rPr>
        <w:t xml:space="preserve">s. </w:t>
      </w:r>
      <w:r w:rsidRPr="00425CF6">
        <w:rPr>
          <w:color w:val="000000" w:themeColor="text1"/>
        </w:rPr>
        <w:t xml:space="preserve">No member of the Kosciusko County Flock Committee has been invited to attend and address questions from anyone organizing </w:t>
      </w:r>
      <w:r w:rsidR="00243943">
        <w:rPr>
          <w:color w:val="000000" w:themeColor="text1"/>
        </w:rPr>
        <w:t xml:space="preserve">these protests or </w:t>
      </w:r>
      <w:r w:rsidR="00A7400E">
        <w:rPr>
          <w:color w:val="000000" w:themeColor="text1"/>
        </w:rPr>
        <w:t>gathering</w:t>
      </w:r>
      <w:r w:rsidR="00243943">
        <w:rPr>
          <w:color w:val="000000" w:themeColor="text1"/>
        </w:rPr>
        <w:t>s</w:t>
      </w:r>
      <w:r w:rsidR="004D6F01">
        <w:rPr>
          <w:color w:val="000000" w:themeColor="text1"/>
        </w:rPr>
        <w:t>.</w:t>
      </w:r>
      <w:r w:rsidRPr="00425CF6">
        <w:rPr>
          <w:color w:val="000000" w:themeColor="text1"/>
        </w:rPr>
        <w:t xml:space="preserve">  </w:t>
      </w:r>
      <w:r w:rsidR="00F20E72">
        <w:rPr>
          <w:color w:val="000000" w:themeColor="text1"/>
        </w:rPr>
        <w:t>We</w:t>
      </w:r>
      <w:r w:rsidR="009E362A" w:rsidRPr="00425CF6">
        <w:rPr>
          <w:color w:val="000000" w:themeColor="text1"/>
        </w:rPr>
        <w:t xml:space="preserve"> encourage everyone involved to</w:t>
      </w:r>
      <w:r w:rsidR="00F20E72">
        <w:rPr>
          <w:color w:val="000000" w:themeColor="text1"/>
        </w:rPr>
        <w:t xml:space="preserve"> be informed and </w:t>
      </w:r>
      <w:r w:rsidR="009E362A" w:rsidRPr="00425CF6">
        <w:rPr>
          <w:color w:val="000000" w:themeColor="text1"/>
        </w:rPr>
        <w:t>remain peaceful</w:t>
      </w:r>
      <w:r w:rsidR="00CB1415" w:rsidRPr="00425CF6">
        <w:rPr>
          <w:color w:val="000000" w:themeColor="text1"/>
        </w:rPr>
        <w:t xml:space="preserve">.  </w:t>
      </w:r>
      <w:r w:rsidRPr="00425CF6">
        <w:rPr>
          <w:color w:val="000000" w:themeColor="text1"/>
        </w:rPr>
        <w:t>As indicated earlier, we encourage any person who has questions or concerns about Flock technology and the use of it in our community to contact the Flock Committee’s public relations representative at</w:t>
      </w:r>
      <w:r w:rsidRPr="003033BA">
        <w:rPr>
          <w:color w:val="EE0000"/>
        </w:rPr>
        <w:t xml:space="preserve"> </w:t>
      </w:r>
      <w:r w:rsidR="00425CF6" w:rsidRPr="00296C6C">
        <w:t>574-</w:t>
      </w:r>
      <w:r w:rsidR="00933C8B">
        <w:t>372-9515</w:t>
      </w:r>
      <w:r w:rsidRPr="00296C6C">
        <w:t>.</w:t>
      </w:r>
      <w:r w:rsidRPr="003033BA">
        <w:rPr>
          <w:color w:val="EE0000"/>
        </w:rPr>
        <w:t xml:space="preserve">  </w:t>
      </w:r>
    </w:p>
    <w:p w14:paraId="11144745" w14:textId="5C101A0B" w:rsidR="00814FD2" w:rsidRDefault="00A07048" w:rsidP="00814FD2">
      <w:pPr>
        <w:spacing w:after="120"/>
        <w:rPr>
          <w:b/>
        </w:rPr>
      </w:pPr>
      <w:r>
        <w:rPr>
          <w:b/>
        </w:rPr>
        <w:t xml:space="preserve">Are there data </w:t>
      </w:r>
      <w:r w:rsidR="00814FD2">
        <w:rPr>
          <w:b/>
        </w:rPr>
        <w:t>retention limits?</w:t>
      </w:r>
    </w:p>
    <w:p w14:paraId="1C656503" w14:textId="5C15890D" w:rsidR="00814FD2" w:rsidRDefault="00814FD2" w:rsidP="007E3CBC">
      <w:pPr>
        <w:spacing w:after="120"/>
        <w:ind w:left="180"/>
        <w:rPr>
          <w:color w:val="000000" w:themeColor="text1"/>
        </w:rPr>
      </w:pPr>
      <w:r w:rsidRPr="00814FD2">
        <w:rPr>
          <w:color w:val="000000" w:themeColor="text1"/>
        </w:rPr>
        <w:t>We are aware of Flock's recent release regarding their 7-day data retention policy</w:t>
      </w:r>
      <w:r w:rsidR="00C650A4">
        <w:rPr>
          <w:color w:val="000000" w:themeColor="text1"/>
        </w:rPr>
        <w:t xml:space="preserve"> (see email from a Flock representative “A New Standard for Public Safety Accountability” for this policy and other information)</w:t>
      </w:r>
      <w:r w:rsidRPr="00814FD2">
        <w:rPr>
          <w:color w:val="000000" w:themeColor="text1"/>
        </w:rPr>
        <w:t>. Our current data retention is 30 days, and we will be reviewing this with the Committee.</w:t>
      </w:r>
      <w:r>
        <w:rPr>
          <w:color w:val="000000" w:themeColor="text1"/>
        </w:rPr>
        <w:t xml:space="preserve"> </w:t>
      </w:r>
      <w:r w:rsidRPr="00814FD2">
        <w:rPr>
          <w:color w:val="000000" w:themeColor="text1"/>
        </w:rPr>
        <w:t>Additionally, please note that to perform a license plate search as of today, "Offense Type," "Case Number" (CAD Event), and "Reason" are all required fields.</w:t>
      </w:r>
      <w:r w:rsidR="00B10356">
        <w:rPr>
          <w:color w:val="000000" w:themeColor="text1"/>
        </w:rPr>
        <w:t xml:space="preserve">  Law enforcement agencies retain ownership and control of all ALPR data stored </w:t>
      </w:r>
      <w:r w:rsidR="004A296E">
        <w:rPr>
          <w:color w:val="000000" w:themeColor="text1"/>
        </w:rPr>
        <w:t>with</w:t>
      </w:r>
      <w:r w:rsidR="00B10356">
        <w:rPr>
          <w:color w:val="000000" w:themeColor="text1"/>
        </w:rPr>
        <w:t>in the Flock system and vendors are not permitted to own or sell that information.</w:t>
      </w:r>
    </w:p>
    <w:p w14:paraId="79299536" w14:textId="1E4D72C7" w:rsidR="00447F0A" w:rsidRDefault="00447F0A" w:rsidP="00447F0A">
      <w:pPr>
        <w:spacing w:after="120"/>
        <w:rPr>
          <w:b/>
        </w:rPr>
      </w:pPr>
      <w:r>
        <w:rPr>
          <w:b/>
        </w:rPr>
        <w:lastRenderedPageBreak/>
        <w:t xml:space="preserve">Does the </w:t>
      </w:r>
      <w:r w:rsidR="00E22666">
        <w:rPr>
          <w:b/>
        </w:rPr>
        <w:t xml:space="preserve">Kosciusko County Flock </w:t>
      </w:r>
      <w:r>
        <w:rPr>
          <w:b/>
        </w:rPr>
        <w:t>Committee support statewide standards recommended by the Indiana Association of Chiefs of Police?</w:t>
      </w:r>
    </w:p>
    <w:p w14:paraId="2DA210A9" w14:textId="71F54C06" w:rsidR="00510002" w:rsidRPr="00007D9A" w:rsidRDefault="00447F0A" w:rsidP="00007D9A">
      <w:pPr>
        <w:spacing w:after="120"/>
        <w:ind w:left="180"/>
        <w:rPr>
          <w:color w:val="000000" w:themeColor="text1"/>
        </w:rPr>
      </w:pPr>
      <w:r>
        <w:rPr>
          <w:color w:val="000000" w:themeColor="text1"/>
        </w:rPr>
        <w:t>Yes</w:t>
      </w:r>
      <w:r w:rsidR="00B7584A">
        <w:rPr>
          <w:color w:val="000000" w:themeColor="text1"/>
        </w:rPr>
        <w:t xml:space="preserve"> </w:t>
      </w:r>
      <w:r>
        <w:rPr>
          <w:color w:val="000000" w:themeColor="text1"/>
        </w:rPr>
        <w:t>(See document “Statewide Standards for Automated License Plate Readers”)</w:t>
      </w:r>
      <w:r w:rsidR="00B7584A">
        <w:rPr>
          <w:color w:val="000000" w:themeColor="text1"/>
        </w:rPr>
        <w:t>.</w:t>
      </w:r>
    </w:p>
    <w:p w14:paraId="7F8A8580" w14:textId="368F2C44" w:rsidR="00344BB8" w:rsidRPr="00510002" w:rsidRDefault="00344BB8" w:rsidP="00510002">
      <w:pPr>
        <w:spacing w:after="200"/>
        <w:rPr>
          <w:b/>
          <w:sz w:val="24"/>
        </w:rPr>
      </w:pPr>
      <w:r>
        <w:rPr>
          <w:b/>
          <w:sz w:val="24"/>
        </w:rPr>
        <w:t>Selected LPR / ALPR Decisions</w:t>
      </w:r>
      <w:r w:rsidR="00AD1966">
        <w:rPr>
          <w:b/>
          <w:sz w:val="24"/>
        </w:rPr>
        <w:t xml:space="preserve"> Highlighted</w:t>
      </w:r>
      <w:r>
        <w:rPr>
          <w:b/>
          <w:sz w:val="24"/>
        </w:rPr>
        <w:t xml:space="preserve"> for Background</w:t>
      </w:r>
    </w:p>
    <w:p w14:paraId="0030784A" w14:textId="77777777" w:rsidR="00344BB8" w:rsidRDefault="00344BB8" w:rsidP="00344BB8">
      <w:pPr>
        <w:spacing w:after="60"/>
        <w:ind w:left="288" w:hanging="216"/>
      </w:pPr>
      <w:r>
        <w:rPr>
          <w:b/>
        </w:rPr>
        <w:t xml:space="preserve">• United States v. Porter, No. 25-60163 (5th Cir. Mar. 17, 2026) — </w:t>
      </w:r>
      <w:r>
        <w:t>The Fifth Circuit held on the facts before it that use of LPR vehicle-location data did not constitute a Fourth Amendment search and that no warrant was required.</w:t>
      </w:r>
    </w:p>
    <w:p w14:paraId="5E835ADD" w14:textId="77777777" w:rsidR="00344BB8" w:rsidRDefault="00344BB8" w:rsidP="00344BB8">
      <w:pPr>
        <w:spacing w:after="60"/>
        <w:ind w:left="288" w:hanging="216"/>
      </w:pPr>
      <w:r>
        <w:rPr>
          <w:b/>
        </w:rPr>
        <w:t xml:space="preserve">• Schmidt v. City of Norfolk (E.D. Va. Jan. 27, </w:t>
      </w:r>
      <w:proofErr w:type="gramStart"/>
      <w:r>
        <w:rPr>
          <w:b/>
        </w:rPr>
        <w:t>2026) —</w:t>
      </w:r>
      <w:proofErr w:type="gramEnd"/>
      <w:r>
        <w:rPr>
          <w:b/>
        </w:rPr>
        <w:t xml:space="preserve"> </w:t>
      </w:r>
      <w:r>
        <w:t xml:space="preserve">The district court granted summary judgment to Norfolk in a constitutional challenge involving a large Flock camera network. </w:t>
      </w:r>
    </w:p>
    <w:p w14:paraId="7041C206" w14:textId="77777777" w:rsidR="00344BB8" w:rsidRDefault="00344BB8" w:rsidP="00344BB8">
      <w:pPr>
        <w:spacing w:after="60"/>
        <w:ind w:left="288" w:hanging="216"/>
      </w:pPr>
      <w:r>
        <w:rPr>
          <w:b/>
        </w:rPr>
        <w:t>• Commonwealth v. McCarthy, 484 Mass. 493, 142 N.E.3d 1090 (</w:t>
      </w:r>
      <w:proofErr w:type="gramStart"/>
      <w:r>
        <w:rPr>
          <w:b/>
        </w:rPr>
        <w:t>2020) —</w:t>
      </w:r>
      <w:proofErr w:type="gramEnd"/>
      <w:r>
        <w:rPr>
          <w:b/>
        </w:rPr>
        <w:t xml:space="preserve"> </w:t>
      </w:r>
      <w:r>
        <w:t xml:space="preserve">Limited ALPR coverage involving </w:t>
      </w:r>
      <w:proofErr w:type="gramStart"/>
      <w:r>
        <w:t>four cameras on two</w:t>
      </w:r>
      <w:proofErr w:type="gramEnd"/>
      <w:r>
        <w:t xml:space="preserve"> bridges was held not to constitute a search under the circumstances presented.</w:t>
      </w:r>
    </w:p>
    <w:p w14:paraId="25BD646E" w14:textId="0B606F97" w:rsidR="00344BB8" w:rsidRDefault="00344BB8" w:rsidP="00344BB8">
      <w:pPr>
        <w:spacing w:after="60"/>
        <w:ind w:left="288" w:hanging="216"/>
      </w:pPr>
      <w:r>
        <w:rPr>
          <w:b/>
        </w:rPr>
        <w:t xml:space="preserve">• Commonwealth v. Church, No. 0737-25-1 (Va. Ct. App. Oct. 14, </w:t>
      </w:r>
      <w:proofErr w:type="gramStart"/>
      <w:r>
        <w:rPr>
          <w:b/>
        </w:rPr>
        <w:t>2025) —</w:t>
      </w:r>
      <w:proofErr w:type="gramEnd"/>
      <w:r>
        <w:rPr>
          <w:b/>
        </w:rPr>
        <w:t xml:space="preserve"> </w:t>
      </w:r>
      <w:r>
        <w:t>The court addressed three Flock images taken on public roads and concluded</w:t>
      </w:r>
      <w:r w:rsidR="00007D9A">
        <w:t xml:space="preserve"> </w:t>
      </w:r>
      <w:r>
        <w:t>that the observations did not constitute a search.</w:t>
      </w:r>
    </w:p>
    <w:p w14:paraId="6DC29A5D" w14:textId="38315B6F" w:rsidR="00344BB8" w:rsidRDefault="00344BB8" w:rsidP="00344BB8">
      <w:pPr>
        <w:spacing w:after="60"/>
        <w:ind w:left="288" w:hanging="216"/>
      </w:pPr>
      <w:r>
        <w:rPr>
          <w:b/>
        </w:rPr>
        <w:t xml:space="preserve">• United States v. Martin, 753 F. Supp. 3d 454 (E.D. Va. 2024) — </w:t>
      </w:r>
      <w:r>
        <w:t xml:space="preserve">The court concluded that three Flock images over approximately 30 days did not reveal comprehensive movements comparable to the historical location information at issue in </w:t>
      </w:r>
      <w:r w:rsidRPr="00D71A94">
        <w:rPr>
          <w:i/>
          <w:iCs/>
        </w:rPr>
        <w:t>Carpenter</w:t>
      </w:r>
      <w:r w:rsidR="00D71A94" w:rsidRPr="00D71A94">
        <w:rPr>
          <w:i/>
          <w:iCs/>
        </w:rPr>
        <w:t xml:space="preserve"> v. United States</w:t>
      </w:r>
      <w:r>
        <w:t>.</w:t>
      </w:r>
    </w:p>
    <w:p w14:paraId="5DA8C9C9" w14:textId="77777777" w:rsidR="00344BB8" w:rsidRDefault="00344BB8" w:rsidP="00344BB8">
      <w:pPr>
        <w:spacing w:after="60"/>
        <w:ind w:left="288" w:hanging="216"/>
      </w:pPr>
      <w:r>
        <w:rPr>
          <w:b/>
        </w:rPr>
        <w:t xml:space="preserve">• United States v. Cooper, No. CR 23-131, 2025 WL 35035 (E.D. La. Jan. 6, 2025) — </w:t>
      </w:r>
      <w:r>
        <w:t>Nine Flock data points over approximately four hours were found insufficiently comprehensive to constitute a search under the facts presented.</w:t>
      </w:r>
    </w:p>
    <w:p w14:paraId="2F52025B" w14:textId="77777777" w:rsidR="00344BB8" w:rsidRDefault="00344BB8" w:rsidP="00344BB8">
      <w:pPr>
        <w:spacing w:after="60"/>
        <w:ind w:left="288" w:hanging="216"/>
      </w:pPr>
      <w:r>
        <w:rPr>
          <w:b/>
        </w:rPr>
        <w:t xml:space="preserve">• United States v. Jackson, 2025 WL 1530574 (D. Kan. May 29, 2025) — </w:t>
      </w:r>
      <w:r>
        <w:t>The court concluded that the limited Flock use at issue did not create a constitutionally protected comprehensive record of the defendant’s movements.</w:t>
      </w:r>
    </w:p>
    <w:p w14:paraId="78312AD5" w14:textId="77777777" w:rsidR="00344BB8" w:rsidRDefault="00344BB8" w:rsidP="00344BB8">
      <w:pPr>
        <w:spacing w:after="60"/>
        <w:ind w:left="288" w:hanging="216"/>
      </w:pPr>
      <w:r>
        <w:rPr>
          <w:b/>
        </w:rPr>
        <w:t xml:space="preserve">• United States v. Sturdivant, 2025 WL 1633754 (N.D. Ohio June 9, 2025) — </w:t>
      </w:r>
      <w:r>
        <w:t>Queries of Flock and ELSAG databases were held not to constitute a search on the facts presented.</w:t>
      </w:r>
    </w:p>
    <w:p w14:paraId="11451C0D" w14:textId="77777777" w:rsidR="00344BB8" w:rsidRDefault="00344BB8" w:rsidP="00344BB8">
      <w:pPr>
        <w:spacing w:after="60"/>
        <w:ind w:left="288" w:hanging="216"/>
      </w:pPr>
      <w:r>
        <w:rPr>
          <w:b/>
        </w:rPr>
        <w:t xml:space="preserve">• Scholl v. Illinois State Police, 776 F. Supp. 3d 701 (N.D. Ill. 2025) — </w:t>
      </w:r>
      <w:r>
        <w:t>The court concluded that the ALPR scans and database use alleged did not reveal the whole of a person’s movements, while recognizing that a materially more extensive surveillance system could present a different question.</w:t>
      </w:r>
    </w:p>
    <w:p w14:paraId="2351DD24" w14:textId="77777777" w:rsidR="00344BB8" w:rsidRDefault="00344BB8" w:rsidP="00344BB8">
      <w:pPr>
        <w:spacing w:after="60"/>
        <w:ind w:left="288" w:hanging="216"/>
      </w:pPr>
      <w:r>
        <w:rPr>
          <w:b/>
        </w:rPr>
        <w:t xml:space="preserve">• Rinaldi v. Sylvester, 2025 WL 2682691 (S.D.N.Y. Sept. 19, </w:t>
      </w:r>
      <w:proofErr w:type="gramStart"/>
      <w:r>
        <w:rPr>
          <w:b/>
        </w:rPr>
        <w:t>2025) —</w:t>
      </w:r>
      <w:proofErr w:type="gramEnd"/>
      <w:r>
        <w:rPr>
          <w:b/>
        </w:rPr>
        <w:t xml:space="preserve"> </w:t>
      </w:r>
      <w:r>
        <w:t>The court discussed the body of decisions addressing ALPR database queries and Fourth Amendment challenges.</w:t>
      </w:r>
    </w:p>
    <w:p w14:paraId="169D6D52" w14:textId="77777777" w:rsidR="00344BB8" w:rsidRDefault="00344BB8" w:rsidP="00344BB8">
      <w:pPr>
        <w:spacing w:after="60"/>
        <w:ind w:left="288" w:hanging="216"/>
      </w:pPr>
      <w:r>
        <w:rPr>
          <w:b/>
        </w:rPr>
        <w:t xml:space="preserve">• United States v. Rubin, 556 F. Supp. 3d 1123 (N.D. Cal. 2021) — </w:t>
      </w:r>
      <w:r>
        <w:t>The ALPR information at issue was not considered a comprehensive or intimate historical record comparable to the information addressed in Carpenter.</w:t>
      </w:r>
    </w:p>
    <w:p w14:paraId="3077A1F4" w14:textId="77777777" w:rsidR="00344BB8" w:rsidRDefault="00344BB8" w:rsidP="00344BB8">
      <w:pPr>
        <w:spacing w:after="60"/>
        <w:ind w:left="288" w:hanging="216"/>
      </w:pPr>
      <w:r>
        <w:rPr>
          <w:b/>
        </w:rPr>
        <w:t xml:space="preserve">• United States v. Toombs, 671 F. Supp. 3d 1329 (N.D. Ala. 2023) — </w:t>
      </w:r>
      <w:r>
        <w:t>A single ALPR reading was held not to amount to historical-location surveillance.</w:t>
      </w:r>
    </w:p>
    <w:p w14:paraId="788CEC32" w14:textId="77777777" w:rsidR="00344BB8" w:rsidRDefault="00344BB8" w:rsidP="00344BB8">
      <w:pPr>
        <w:spacing w:after="60"/>
        <w:ind w:left="288" w:hanging="216"/>
      </w:pPr>
      <w:r>
        <w:rPr>
          <w:b/>
        </w:rPr>
        <w:t xml:space="preserve">• United States v. Jiles, 2024 WL 891956 (D. Neb. Feb. 29, 2024) — </w:t>
      </w:r>
      <w:r>
        <w:t>Five or six recent ALPR hits were found not to reveal the whole of the defendant’s movements.</w:t>
      </w:r>
    </w:p>
    <w:p w14:paraId="514E4335" w14:textId="77777777" w:rsidR="00344BB8" w:rsidRDefault="00344BB8" w:rsidP="00344BB8">
      <w:pPr>
        <w:spacing w:after="60"/>
        <w:ind w:left="288" w:hanging="216"/>
      </w:pPr>
      <w:r>
        <w:rPr>
          <w:b/>
        </w:rPr>
        <w:t xml:space="preserve">• United States v. Bowers, 2021 WL 4775977 (W.D. Pa. Oct. 11, 2021) — </w:t>
      </w:r>
      <w:r>
        <w:t>The court concluded that the ALPR results at issue did not approximate the comprehensive historical surveillance addressed in Carpenter.</w:t>
      </w:r>
    </w:p>
    <w:p w14:paraId="42752AA3" w14:textId="77777777" w:rsidR="00344BB8" w:rsidRDefault="00344BB8" w:rsidP="00344BB8">
      <w:pPr>
        <w:spacing w:after="60"/>
        <w:ind w:left="288" w:hanging="216"/>
      </w:pPr>
      <w:r>
        <w:rPr>
          <w:b/>
        </w:rPr>
        <w:t xml:space="preserve">• Schemel v. City of Marco Island, 2025 WL 2958798 (M.D. Fla. Oct. 17, </w:t>
      </w:r>
      <w:proofErr w:type="gramStart"/>
      <w:r>
        <w:rPr>
          <w:b/>
        </w:rPr>
        <w:t>2025) —</w:t>
      </w:r>
      <w:proofErr w:type="gramEnd"/>
      <w:r>
        <w:rPr>
          <w:b/>
        </w:rPr>
        <w:t xml:space="preserve"> </w:t>
      </w:r>
      <w:r>
        <w:t xml:space="preserve">The district court dismissed a challenge to Marco Island’s ALPR program. </w:t>
      </w:r>
    </w:p>
    <w:p w14:paraId="72A5798B" w14:textId="0DA5A8FC" w:rsidR="00590017" w:rsidRDefault="00344BB8" w:rsidP="00007D9A">
      <w:pPr>
        <w:spacing w:after="60"/>
        <w:ind w:left="288" w:hanging="216"/>
      </w:pPr>
      <w:r>
        <w:rPr>
          <w:b/>
        </w:rPr>
        <w:t xml:space="preserve">• State v. Simonson, No. 40732-2-III (Wash. Ct. App. Jan. 29, 2026) (unpublished) — </w:t>
      </w:r>
      <w:r>
        <w:t xml:space="preserve">The Washington Court of Appeals addressed Flock ALPR evidence involving a vehicle on a public roadway. </w:t>
      </w:r>
    </w:p>
    <w:sectPr w:rsidR="00590017" w:rsidSect="00034616">
      <w:pgSz w:w="12240" w:h="15840"/>
      <w:pgMar w:top="1008" w:right="1152" w:bottom="1008"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870190966">
    <w:abstractNumId w:val="8"/>
  </w:num>
  <w:num w:numId="2" w16cid:durableId="528030870">
    <w:abstractNumId w:val="6"/>
  </w:num>
  <w:num w:numId="3" w16cid:durableId="684483290">
    <w:abstractNumId w:val="5"/>
  </w:num>
  <w:num w:numId="4" w16cid:durableId="1881286990">
    <w:abstractNumId w:val="4"/>
  </w:num>
  <w:num w:numId="5" w16cid:durableId="1504317166">
    <w:abstractNumId w:val="7"/>
  </w:num>
  <w:num w:numId="6" w16cid:durableId="77598759">
    <w:abstractNumId w:val="3"/>
  </w:num>
  <w:num w:numId="7" w16cid:durableId="942882919">
    <w:abstractNumId w:val="2"/>
  </w:num>
  <w:num w:numId="8" w16cid:durableId="649553804">
    <w:abstractNumId w:val="1"/>
  </w:num>
  <w:num w:numId="9" w16cid:durableId="4980367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571D"/>
    <w:rsid w:val="00007D9A"/>
    <w:rsid w:val="00034616"/>
    <w:rsid w:val="00052911"/>
    <w:rsid w:val="0006063C"/>
    <w:rsid w:val="00065264"/>
    <w:rsid w:val="00066A52"/>
    <w:rsid w:val="000728D4"/>
    <w:rsid w:val="00072976"/>
    <w:rsid w:val="00075524"/>
    <w:rsid w:val="000863A6"/>
    <w:rsid w:val="000D1832"/>
    <w:rsid w:val="000E5F21"/>
    <w:rsid w:val="000F14A0"/>
    <w:rsid w:val="000F3E12"/>
    <w:rsid w:val="001172E8"/>
    <w:rsid w:val="0015074B"/>
    <w:rsid w:val="001521AD"/>
    <w:rsid w:val="0016646D"/>
    <w:rsid w:val="00175914"/>
    <w:rsid w:val="001A29D6"/>
    <w:rsid w:val="001A376D"/>
    <w:rsid w:val="00225D8A"/>
    <w:rsid w:val="00243943"/>
    <w:rsid w:val="0028785D"/>
    <w:rsid w:val="0029639D"/>
    <w:rsid w:val="00296C6C"/>
    <w:rsid w:val="00296EAD"/>
    <w:rsid w:val="002A04D5"/>
    <w:rsid w:val="002D6DC6"/>
    <w:rsid w:val="002E230D"/>
    <w:rsid w:val="002E5A78"/>
    <w:rsid w:val="002F16E7"/>
    <w:rsid w:val="003033BA"/>
    <w:rsid w:val="00326F90"/>
    <w:rsid w:val="00344BB8"/>
    <w:rsid w:val="00367236"/>
    <w:rsid w:val="003763EA"/>
    <w:rsid w:val="003837CF"/>
    <w:rsid w:val="003A0AE8"/>
    <w:rsid w:val="003B023B"/>
    <w:rsid w:val="003C1B70"/>
    <w:rsid w:val="003C38A1"/>
    <w:rsid w:val="00415BAB"/>
    <w:rsid w:val="00417B6A"/>
    <w:rsid w:val="00425CF6"/>
    <w:rsid w:val="00430AFC"/>
    <w:rsid w:val="0043330F"/>
    <w:rsid w:val="004408BB"/>
    <w:rsid w:val="00447F0A"/>
    <w:rsid w:val="00462D11"/>
    <w:rsid w:val="00477FD7"/>
    <w:rsid w:val="00490008"/>
    <w:rsid w:val="0049289E"/>
    <w:rsid w:val="00495402"/>
    <w:rsid w:val="0049787A"/>
    <w:rsid w:val="004A296E"/>
    <w:rsid w:val="004B7BFD"/>
    <w:rsid w:val="004C23AD"/>
    <w:rsid w:val="004D2DC0"/>
    <w:rsid w:val="004D6F01"/>
    <w:rsid w:val="004F0844"/>
    <w:rsid w:val="004F3BCD"/>
    <w:rsid w:val="00510002"/>
    <w:rsid w:val="00512F96"/>
    <w:rsid w:val="00516DF6"/>
    <w:rsid w:val="00524238"/>
    <w:rsid w:val="00544619"/>
    <w:rsid w:val="005450CD"/>
    <w:rsid w:val="00565432"/>
    <w:rsid w:val="0056635E"/>
    <w:rsid w:val="005842EF"/>
    <w:rsid w:val="00590017"/>
    <w:rsid w:val="00593AB8"/>
    <w:rsid w:val="005975C5"/>
    <w:rsid w:val="005D5610"/>
    <w:rsid w:val="005E18E7"/>
    <w:rsid w:val="00601406"/>
    <w:rsid w:val="00636419"/>
    <w:rsid w:val="00644F19"/>
    <w:rsid w:val="006612B4"/>
    <w:rsid w:val="0066489F"/>
    <w:rsid w:val="00670879"/>
    <w:rsid w:val="00674395"/>
    <w:rsid w:val="006816E4"/>
    <w:rsid w:val="006D43D3"/>
    <w:rsid w:val="006F1535"/>
    <w:rsid w:val="006F1A12"/>
    <w:rsid w:val="0072544B"/>
    <w:rsid w:val="00732185"/>
    <w:rsid w:val="0073785D"/>
    <w:rsid w:val="00741162"/>
    <w:rsid w:val="0074159B"/>
    <w:rsid w:val="00773639"/>
    <w:rsid w:val="007D1D38"/>
    <w:rsid w:val="007E3CBC"/>
    <w:rsid w:val="007E660A"/>
    <w:rsid w:val="007E6B3A"/>
    <w:rsid w:val="00814FD2"/>
    <w:rsid w:val="008227F9"/>
    <w:rsid w:val="00825222"/>
    <w:rsid w:val="0083605B"/>
    <w:rsid w:val="00857AFE"/>
    <w:rsid w:val="00861F62"/>
    <w:rsid w:val="008910FB"/>
    <w:rsid w:val="008A371C"/>
    <w:rsid w:val="008B5D41"/>
    <w:rsid w:val="008B779F"/>
    <w:rsid w:val="008D4069"/>
    <w:rsid w:val="008E0BB9"/>
    <w:rsid w:val="009044FB"/>
    <w:rsid w:val="00914824"/>
    <w:rsid w:val="009216BE"/>
    <w:rsid w:val="00933C8B"/>
    <w:rsid w:val="009406D4"/>
    <w:rsid w:val="00967FBB"/>
    <w:rsid w:val="009A2F4E"/>
    <w:rsid w:val="009B6A89"/>
    <w:rsid w:val="009E362A"/>
    <w:rsid w:val="00A07048"/>
    <w:rsid w:val="00A076B3"/>
    <w:rsid w:val="00A25955"/>
    <w:rsid w:val="00A2724E"/>
    <w:rsid w:val="00A42167"/>
    <w:rsid w:val="00A6123E"/>
    <w:rsid w:val="00A70A78"/>
    <w:rsid w:val="00A7400E"/>
    <w:rsid w:val="00A9206C"/>
    <w:rsid w:val="00A94ACE"/>
    <w:rsid w:val="00A95B2B"/>
    <w:rsid w:val="00AA14A3"/>
    <w:rsid w:val="00AA1D8D"/>
    <w:rsid w:val="00AB53F6"/>
    <w:rsid w:val="00AB7E61"/>
    <w:rsid w:val="00AC1B7B"/>
    <w:rsid w:val="00AD1966"/>
    <w:rsid w:val="00B10356"/>
    <w:rsid w:val="00B453ED"/>
    <w:rsid w:val="00B47730"/>
    <w:rsid w:val="00B53877"/>
    <w:rsid w:val="00B56573"/>
    <w:rsid w:val="00B7584A"/>
    <w:rsid w:val="00BA2FE5"/>
    <w:rsid w:val="00BA62EF"/>
    <w:rsid w:val="00BC1988"/>
    <w:rsid w:val="00BC3BFB"/>
    <w:rsid w:val="00BE4E04"/>
    <w:rsid w:val="00C0649B"/>
    <w:rsid w:val="00C215C2"/>
    <w:rsid w:val="00C323EE"/>
    <w:rsid w:val="00C47F2A"/>
    <w:rsid w:val="00C650A4"/>
    <w:rsid w:val="00C73A42"/>
    <w:rsid w:val="00C84BBB"/>
    <w:rsid w:val="00CA6110"/>
    <w:rsid w:val="00CB02B2"/>
    <w:rsid w:val="00CB0664"/>
    <w:rsid w:val="00CB1415"/>
    <w:rsid w:val="00CC5605"/>
    <w:rsid w:val="00D4672A"/>
    <w:rsid w:val="00D5767D"/>
    <w:rsid w:val="00D64708"/>
    <w:rsid w:val="00D71A94"/>
    <w:rsid w:val="00D87D8D"/>
    <w:rsid w:val="00D91B2C"/>
    <w:rsid w:val="00DC11CC"/>
    <w:rsid w:val="00DE586C"/>
    <w:rsid w:val="00DF63CF"/>
    <w:rsid w:val="00E11B72"/>
    <w:rsid w:val="00E22666"/>
    <w:rsid w:val="00E4016A"/>
    <w:rsid w:val="00EF4091"/>
    <w:rsid w:val="00F02DB0"/>
    <w:rsid w:val="00F17546"/>
    <w:rsid w:val="00F20E72"/>
    <w:rsid w:val="00F67AAE"/>
    <w:rsid w:val="00F840CC"/>
    <w:rsid w:val="00F87234"/>
    <w:rsid w:val="00F93213"/>
    <w:rsid w:val="00FC693F"/>
    <w:rsid w:val="00FE20B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1787646"/>
  <w14:defaultImageDpi w14:val="300"/>
  <w15:docId w15:val="{CF82E334-7C81-410A-B923-044C7C39A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00"/>
    </w:pPr>
    <w:rPr>
      <w:rFonts w:ascii="Aptos" w:hAnsi="Aptos"/>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Revision">
    <w:name w:val="Revision"/>
    <w:hidden/>
    <w:uiPriority w:val="99"/>
    <w:semiHidden/>
    <w:rsid w:val="00E11B72"/>
    <w:pPr>
      <w:spacing w:after="0" w:line="240" w:lineRule="auto"/>
    </w:pPr>
    <w:rPr>
      <w:rFonts w:ascii="Aptos" w:hAnsi="Aptos"/>
      <w:sz w:val="21"/>
    </w:rPr>
  </w:style>
  <w:style w:type="character" w:styleId="CommentReference">
    <w:name w:val="annotation reference"/>
    <w:basedOn w:val="DefaultParagraphFont"/>
    <w:uiPriority w:val="99"/>
    <w:semiHidden/>
    <w:unhideWhenUsed/>
    <w:rsid w:val="00F840CC"/>
    <w:rPr>
      <w:sz w:val="16"/>
      <w:szCs w:val="16"/>
    </w:rPr>
  </w:style>
  <w:style w:type="paragraph" w:styleId="CommentText">
    <w:name w:val="annotation text"/>
    <w:basedOn w:val="Normal"/>
    <w:link w:val="CommentTextChar"/>
    <w:uiPriority w:val="99"/>
    <w:unhideWhenUsed/>
    <w:rsid w:val="00F840CC"/>
    <w:pPr>
      <w:spacing w:line="240" w:lineRule="auto"/>
    </w:pPr>
    <w:rPr>
      <w:sz w:val="20"/>
      <w:szCs w:val="20"/>
    </w:rPr>
  </w:style>
  <w:style w:type="character" w:customStyle="1" w:styleId="CommentTextChar">
    <w:name w:val="Comment Text Char"/>
    <w:basedOn w:val="DefaultParagraphFont"/>
    <w:link w:val="CommentText"/>
    <w:uiPriority w:val="99"/>
    <w:rsid w:val="00F840CC"/>
    <w:rPr>
      <w:rFonts w:ascii="Aptos" w:hAnsi="Aptos"/>
      <w:sz w:val="20"/>
      <w:szCs w:val="20"/>
    </w:rPr>
  </w:style>
  <w:style w:type="paragraph" w:styleId="CommentSubject">
    <w:name w:val="annotation subject"/>
    <w:basedOn w:val="CommentText"/>
    <w:next w:val="CommentText"/>
    <w:link w:val="CommentSubjectChar"/>
    <w:uiPriority w:val="99"/>
    <w:semiHidden/>
    <w:unhideWhenUsed/>
    <w:rsid w:val="00F840CC"/>
    <w:rPr>
      <w:b/>
      <w:bCs/>
    </w:rPr>
  </w:style>
  <w:style w:type="character" w:customStyle="1" w:styleId="CommentSubjectChar">
    <w:name w:val="Comment Subject Char"/>
    <w:basedOn w:val="CommentTextChar"/>
    <w:link w:val="CommentSubject"/>
    <w:uiPriority w:val="99"/>
    <w:semiHidden/>
    <w:rsid w:val="00F840CC"/>
    <w:rPr>
      <w:rFonts w:ascii="Aptos" w:hAnsi="Aptos"/>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4</Pages>
  <Words>2172</Words>
  <Characters>12381</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14524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Jeff Grose</cp:lastModifiedBy>
  <cp:revision>5</cp:revision>
  <cp:lastPrinted>2026-08-27T14:35:00Z</cp:lastPrinted>
  <dcterms:created xsi:type="dcterms:W3CDTF">2026-08-28T18:30:00Z</dcterms:created>
  <dcterms:modified xsi:type="dcterms:W3CDTF">2026-08-31T18:39:00Z</dcterms:modified>
  <cp:category/>
</cp:coreProperties>
</file>